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237" w:rsidRPr="005846CD" w:rsidRDefault="00471237" w:rsidP="00471237">
      <w:pPr>
        <w:overflowPunct/>
        <w:autoSpaceDE/>
        <w:autoSpaceDN/>
        <w:adjustRightInd/>
        <w:spacing w:before="120"/>
        <w:jc w:val="both"/>
        <w:textAlignment w:val="auto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</w:pPr>
    </w:p>
    <w:p w:rsidR="005846CD" w:rsidRDefault="005846CD" w:rsidP="00471237">
      <w:pPr>
        <w:overflowPunct/>
        <w:autoSpaceDE/>
        <w:autoSpaceDN/>
        <w:adjustRightInd/>
        <w:spacing w:before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</w:pPr>
    </w:p>
    <w:p w:rsidR="00471237" w:rsidRPr="005846CD" w:rsidRDefault="002541AC" w:rsidP="00471237">
      <w:pPr>
        <w:overflowPunct/>
        <w:autoSpaceDE/>
        <w:autoSpaceDN/>
        <w:adjustRightInd/>
        <w:spacing w:before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</w:pPr>
      <w:r w:rsidRPr="005846CD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  <w:t>Информационен ден по програма LIFE по покана 2023</w:t>
      </w:r>
    </w:p>
    <w:p w:rsidR="002541AC" w:rsidRPr="005846CD" w:rsidRDefault="002541AC" w:rsidP="00471237">
      <w:pPr>
        <w:overflowPunct/>
        <w:autoSpaceDE/>
        <w:autoSpaceDN/>
        <w:adjustRightInd/>
        <w:spacing w:before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</w:pPr>
    </w:p>
    <w:p w:rsidR="002541AC" w:rsidRPr="005846CD" w:rsidRDefault="0027460A" w:rsidP="00471237">
      <w:pPr>
        <w:overflowPunct/>
        <w:autoSpaceDE/>
        <w:autoSpaceDN/>
        <w:adjustRightInd/>
        <w:spacing w:before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  <w:t>31.08</w:t>
      </w:r>
      <w:r w:rsidR="002541AC" w:rsidRPr="005846CD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  <w:t xml:space="preserve">.2023, 10:00 часа </w:t>
      </w:r>
    </w:p>
    <w:p w:rsidR="0089439B" w:rsidRPr="005846CD" w:rsidRDefault="002541AC" w:rsidP="00471237">
      <w:pPr>
        <w:overflowPunct/>
        <w:autoSpaceDE/>
        <w:autoSpaceDN/>
        <w:adjustRightInd/>
        <w:spacing w:before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</w:pPr>
      <w:r w:rsidRPr="005846CD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  <w:t>онлайн</w:t>
      </w:r>
    </w:p>
    <w:p w:rsidR="005432EC" w:rsidRPr="005846CD" w:rsidRDefault="005432EC" w:rsidP="00471237">
      <w:pPr>
        <w:overflowPunct/>
        <w:autoSpaceDE/>
        <w:autoSpaceDN/>
        <w:adjustRightInd/>
        <w:spacing w:before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</w:pPr>
    </w:p>
    <w:p w:rsidR="00471237" w:rsidRPr="005846CD" w:rsidRDefault="00471237" w:rsidP="002541AC">
      <w:pPr>
        <w:overflowPunct/>
        <w:autoSpaceDE/>
        <w:autoSpaceDN/>
        <w:adjustRightInd/>
        <w:textAlignment w:val="auto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bg-BG" w:eastAsia="bg-BG"/>
        </w:rPr>
      </w:pPr>
    </w:p>
    <w:p w:rsidR="00471237" w:rsidRPr="005846CD" w:rsidRDefault="00471237" w:rsidP="00471237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bg-BG" w:eastAsia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6607"/>
      </w:tblGrid>
      <w:tr w:rsidR="00471237" w:rsidRPr="005846CD" w:rsidTr="005846CD">
        <w:trPr>
          <w:trHeight w:val="715"/>
        </w:trPr>
        <w:tc>
          <w:tcPr>
            <w:tcW w:w="2327" w:type="dxa"/>
            <w:shd w:val="clear" w:color="auto" w:fill="DEEAF6" w:themeFill="accent1" w:themeFillTint="33"/>
          </w:tcPr>
          <w:p w:rsidR="00471237" w:rsidRPr="005846CD" w:rsidRDefault="002541AC" w:rsidP="001D21B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 w:rsidRPr="005846CD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10:00 – 10:30</w:t>
            </w:r>
          </w:p>
        </w:tc>
        <w:tc>
          <w:tcPr>
            <w:tcW w:w="6607" w:type="dxa"/>
            <w:shd w:val="clear" w:color="auto" w:fill="DEEAF6" w:themeFill="accent1" w:themeFillTint="33"/>
          </w:tcPr>
          <w:p w:rsidR="00471237" w:rsidRPr="005846CD" w:rsidRDefault="002541AC" w:rsidP="0089439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 w:rsidRPr="005846CD">
              <w:rPr>
                <w:rFonts w:ascii="Times New Roman" w:hAnsi="Times New Roman"/>
                <w:sz w:val="24"/>
                <w:szCs w:val="24"/>
                <w:lang w:val="bg-BG"/>
              </w:rPr>
              <w:t>Обща информация за програма LIFE и новости по покана LIFE 2023</w:t>
            </w:r>
          </w:p>
        </w:tc>
      </w:tr>
      <w:tr w:rsidR="00471237" w:rsidRPr="005846CD" w:rsidTr="002541AC">
        <w:trPr>
          <w:trHeight w:val="715"/>
        </w:trPr>
        <w:tc>
          <w:tcPr>
            <w:tcW w:w="2327" w:type="dxa"/>
            <w:shd w:val="clear" w:color="auto" w:fill="auto"/>
          </w:tcPr>
          <w:p w:rsidR="00471237" w:rsidRPr="005846CD" w:rsidRDefault="002541AC" w:rsidP="001D21B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 w:rsidRPr="005846CD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10:30 – 11:00</w:t>
            </w:r>
          </w:p>
        </w:tc>
        <w:tc>
          <w:tcPr>
            <w:tcW w:w="6607" w:type="dxa"/>
            <w:shd w:val="clear" w:color="auto" w:fill="auto"/>
          </w:tcPr>
          <w:p w:rsidR="002541AC" w:rsidRPr="005846CD" w:rsidRDefault="002541AC" w:rsidP="002541AC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846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Подпрограма </w:t>
            </w:r>
            <w:r w:rsidR="005846CD" w:rsidRPr="005846CD">
              <w:rPr>
                <w:rFonts w:ascii="Times New Roman" w:hAnsi="Times New Roman"/>
                <w:sz w:val="24"/>
                <w:szCs w:val="24"/>
                <w:lang w:val="bg-BG"/>
              </w:rPr>
              <w:t>„</w:t>
            </w:r>
            <w:r w:rsidRPr="005846CD">
              <w:rPr>
                <w:rFonts w:ascii="Times New Roman" w:hAnsi="Times New Roman"/>
                <w:sz w:val="24"/>
                <w:szCs w:val="24"/>
                <w:lang w:val="bg-BG"/>
              </w:rPr>
              <w:t>Природа и биологично разнообразие</w:t>
            </w:r>
            <w:r w:rsidR="005846CD" w:rsidRPr="005846CD">
              <w:rPr>
                <w:rFonts w:ascii="Times New Roman" w:hAnsi="Times New Roman"/>
                <w:sz w:val="24"/>
                <w:szCs w:val="24"/>
                <w:lang w:val="bg-BG"/>
              </w:rPr>
              <w:t>“</w:t>
            </w:r>
            <w:r w:rsidRPr="005846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стандартни проекти за действие LIFE-2023-SAP-NAT</w:t>
            </w:r>
          </w:p>
          <w:p w:rsidR="005432EC" w:rsidRPr="005846CD" w:rsidRDefault="005432EC" w:rsidP="0047123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</w:pPr>
          </w:p>
        </w:tc>
      </w:tr>
      <w:tr w:rsidR="00471237" w:rsidRPr="005846CD" w:rsidTr="005846CD">
        <w:trPr>
          <w:trHeight w:val="715"/>
        </w:trPr>
        <w:tc>
          <w:tcPr>
            <w:tcW w:w="2327" w:type="dxa"/>
            <w:shd w:val="clear" w:color="auto" w:fill="DEEAF6" w:themeFill="accent1" w:themeFillTint="33"/>
          </w:tcPr>
          <w:p w:rsidR="00471237" w:rsidRPr="005846CD" w:rsidRDefault="002541AC" w:rsidP="001D21B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 w:rsidRPr="005846CD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11:00 – 11:30</w:t>
            </w:r>
          </w:p>
        </w:tc>
        <w:tc>
          <w:tcPr>
            <w:tcW w:w="6607" w:type="dxa"/>
            <w:shd w:val="clear" w:color="auto" w:fill="DEEAF6" w:themeFill="accent1" w:themeFillTint="33"/>
          </w:tcPr>
          <w:p w:rsidR="00471237" w:rsidRPr="005846CD" w:rsidRDefault="002541AC" w:rsidP="005846C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 w:rsidRPr="005846CD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Подпрограма </w:t>
            </w:r>
            <w:r w:rsidR="005846CD" w:rsidRPr="005846CD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„</w:t>
            </w:r>
            <w:r w:rsidRPr="005846CD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Кръгова икономика и подобряване качеството на живот</w:t>
            </w:r>
            <w:r w:rsidR="005846CD" w:rsidRPr="005846CD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“</w:t>
            </w:r>
            <w:r w:rsidRPr="005846CD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- стандартни проекти за действия LIFE-2023-SAP-ENV</w:t>
            </w:r>
          </w:p>
        </w:tc>
      </w:tr>
      <w:tr w:rsidR="00471237" w:rsidRPr="005846CD" w:rsidTr="002541AC">
        <w:trPr>
          <w:trHeight w:val="673"/>
        </w:trPr>
        <w:tc>
          <w:tcPr>
            <w:tcW w:w="2327" w:type="dxa"/>
            <w:shd w:val="clear" w:color="auto" w:fill="auto"/>
          </w:tcPr>
          <w:p w:rsidR="00471237" w:rsidRPr="005846CD" w:rsidRDefault="002541AC" w:rsidP="001D21B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 w:rsidRPr="005846CD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11:30 – 12:00</w:t>
            </w:r>
          </w:p>
        </w:tc>
        <w:tc>
          <w:tcPr>
            <w:tcW w:w="6607" w:type="dxa"/>
            <w:shd w:val="clear" w:color="auto" w:fill="auto"/>
          </w:tcPr>
          <w:p w:rsidR="00471237" w:rsidRPr="005846CD" w:rsidRDefault="002541AC" w:rsidP="001D21B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 w:rsidRPr="005846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Подпрограма </w:t>
            </w:r>
            <w:r w:rsidR="005846CD" w:rsidRPr="005846CD">
              <w:rPr>
                <w:rFonts w:ascii="Times New Roman" w:hAnsi="Times New Roman"/>
                <w:sz w:val="24"/>
                <w:szCs w:val="24"/>
                <w:lang w:val="bg-BG"/>
              </w:rPr>
              <w:t>„С</w:t>
            </w:r>
            <w:r w:rsidRPr="005846CD">
              <w:rPr>
                <w:rFonts w:ascii="Times New Roman" w:hAnsi="Times New Roman"/>
                <w:sz w:val="24"/>
                <w:szCs w:val="24"/>
                <w:lang w:val="bg-BG"/>
              </w:rPr>
              <w:t>мекчаване и адаптация към климатичните промени</w:t>
            </w:r>
            <w:r w:rsidR="005846CD" w:rsidRPr="005846CD">
              <w:rPr>
                <w:rFonts w:ascii="Times New Roman" w:hAnsi="Times New Roman"/>
                <w:sz w:val="24"/>
                <w:szCs w:val="24"/>
                <w:lang w:val="bg-BG"/>
              </w:rPr>
              <w:t>“</w:t>
            </w:r>
            <w:r w:rsidRPr="005846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стандартни проекти за действия LIFE-2023-SAP-CLIMA</w:t>
            </w:r>
          </w:p>
        </w:tc>
      </w:tr>
      <w:tr w:rsidR="00471237" w:rsidRPr="005846CD" w:rsidTr="005846CD">
        <w:trPr>
          <w:trHeight w:val="673"/>
        </w:trPr>
        <w:tc>
          <w:tcPr>
            <w:tcW w:w="2327" w:type="dxa"/>
            <w:shd w:val="clear" w:color="auto" w:fill="DEEAF6" w:themeFill="accent1" w:themeFillTint="33"/>
          </w:tcPr>
          <w:p w:rsidR="00471237" w:rsidRPr="005846CD" w:rsidRDefault="002541AC" w:rsidP="001D21B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 w:rsidRPr="005846CD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12:00 – 12:30</w:t>
            </w:r>
          </w:p>
        </w:tc>
        <w:tc>
          <w:tcPr>
            <w:tcW w:w="6607" w:type="dxa"/>
            <w:shd w:val="clear" w:color="auto" w:fill="DEEAF6" w:themeFill="accent1" w:themeFillTint="33"/>
          </w:tcPr>
          <w:p w:rsidR="00471237" w:rsidRPr="005846CD" w:rsidRDefault="002541AC" w:rsidP="0001673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 w:rsidRPr="005846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Подпрограма „Преход към чиста енергия“ </w:t>
            </w:r>
            <w:r w:rsidR="0001673D">
              <w:rPr>
                <w:rFonts w:ascii="Times New Roman" w:hAnsi="Times New Roman"/>
                <w:sz w:val="24"/>
                <w:szCs w:val="24"/>
                <w:lang w:val="bg-BG"/>
              </w:rPr>
              <w:t>LIFE-2023-</w:t>
            </w:r>
            <w:r w:rsidRPr="005846CD">
              <w:rPr>
                <w:rFonts w:ascii="Times New Roman" w:hAnsi="Times New Roman"/>
                <w:sz w:val="24"/>
                <w:szCs w:val="24"/>
                <w:lang w:val="bg-BG"/>
              </w:rPr>
              <w:t>CET</w:t>
            </w:r>
          </w:p>
        </w:tc>
      </w:tr>
      <w:tr w:rsidR="00471237" w:rsidRPr="005846CD" w:rsidTr="002541AC">
        <w:trPr>
          <w:trHeight w:val="673"/>
        </w:trPr>
        <w:tc>
          <w:tcPr>
            <w:tcW w:w="2327" w:type="dxa"/>
            <w:shd w:val="clear" w:color="auto" w:fill="auto"/>
          </w:tcPr>
          <w:p w:rsidR="00471237" w:rsidRPr="005846CD" w:rsidRDefault="002541AC" w:rsidP="001D21B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 w:rsidRPr="005846CD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12:30 – 13:00</w:t>
            </w:r>
          </w:p>
        </w:tc>
        <w:tc>
          <w:tcPr>
            <w:tcW w:w="6607" w:type="dxa"/>
            <w:shd w:val="clear" w:color="auto" w:fill="auto"/>
          </w:tcPr>
          <w:p w:rsidR="00471237" w:rsidRPr="005846CD" w:rsidRDefault="002541AC" w:rsidP="001D21B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 w:rsidRPr="005846CD">
              <w:rPr>
                <w:rFonts w:ascii="Times New Roman" w:hAnsi="Times New Roman"/>
                <w:sz w:val="24"/>
                <w:szCs w:val="24"/>
                <w:lang w:val="bg-BG"/>
              </w:rPr>
              <w:t>Почивка</w:t>
            </w:r>
          </w:p>
        </w:tc>
      </w:tr>
      <w:tr w:rsidR="002541AC" w:rsidRPr="005846CD" w:rsidTr="005846CD">
        <w:trPr>
          <w:trHeight w:val="673"/>
        </w:trPr>
        <w:tc>
          <w:tcPr>
            <w:tcW w:w="2327" w:type="dxa"/>
            <w:shd w:val="clear" w:color="auto" w:fill="DEEAF6" w:themeFill="accent1" w:themeFillTint="33"/>
          </w:tcPr>
          <w:p w:rsidR="002541AC" w:rsidRPr="005846CD" w:rsidRDefault="002541AC" w:rsidP="001D21B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 w:rsidRPr="005846CD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13:00 – 13:30</w:t>
            </w:r>
          </w:p>
        </w:tc>
        <w:tc>
          <w:tcPr>
            <w:tcW w:w="6607" w:type="dxa"/>
            <w:shd w:val="clear" w:color="auto" w:fill="DEEAF6" w:themeFill="accent1" w:themeFillTint="33"/>
          </w:tcPr>
          <w:p w:rsidR="002541AC" w:rsidRPr="005846CD" w:rsidRDefault="002541AC" w:rsidP="001D21B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846CD">
              <w:rPr>
                <w:rFonts w:ascii="Times New Roman" w:hAnsi="Times New Roman"/>
                <w:sz w:val="24"/>
                <w:szCs w:val="24"/>
                <w:lang w:val="bg-BG"/>
              </w:rPr>
              <w:t>Проекти, насочени към законодателни и политически приоритети (PLP)</w:t>
            </w:r>
          </w:p>
        </w:tc>
      </w:tr>
      <w:tr w:rsidR="002541AC" w:rsidRPr="005846CD" w:rsidTr="002541AC">
        <w:trPr>
          <w:trHeight w:val="673"/>
        </w:trPr>
        <w:tc>
          <w:tcPr>
            <w:tcW w:w="2327" w:type="dxa"/>
            <w:shd w:val="clear" w:color="auto" w:fill="auto"/>
          </w:tcPr>
          <w:p w:rsidR="002541AC" w:rsidRPr="005846CD" w:rsidRDefault="002541AC" w:rsidP="001D21B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 w:rsidRPr="005846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13:30 </w:t>
            </w:r>
            <w:r w:rsidRPr="005846CD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– </w:t>
            </w:r>
            <w:r w:rsidRPr="005846CD">
              <w:rPr>
                <w:rFonts w:ascii="Times New Roman" w:hAnsi="Times New Roman"/>
                <w:sz w:val="24"/>
                <w:szCs w:val="24"/>
                <w:lang w:val="bg-BG"/>
              </w:rPr>
              <w:t>14:00</w:t>
            </w:r>
          </w:p>
        </w:tc>
        <w:tc>
          <w:tcPr>
            <w:tcW w:w="6607" w:type="dxa"/>
            <w:shd w:val="clear" w:color="auto" w:fill="auto"/>
          </w:tcPr>
          <w:p w:rsidR="002541AC" w:rsidRPr="005846CD" w:rsidRDefault="002541AC" w:rsidP="001D21B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846CD">
              <w:rPr>
                <w:rFonts w:ascii="Times New Roman" w:hAnsi="Times New Roman"/>
                <w:sz w:val="24"/>
                <w:szCs w:val="24"/>
                <w:lang w:val="bg-BG"/>
              </w:rPr>
              <w:t>Стратегически интегрирани проекти (</w:t>
            </w:r>
            <w:r w:rsidR="0001673D">
              <w:rPr>
                <w:rFonts w:ascii="Times New Roman" w:hAnsi="Times New Roman"/>
                <w:sz w:val="24"/>
                <w:szCs w:val="24"/>
                <w:lang w:val="bg-BG"/>
              </w:rPr>
              <w:t>LIFE</w:t>
            </w:r>
            <w:r w:rsidRPr="005846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-2023-STRAT-two </w:t>
            </w:r>
            <w:proofErr w:type="spellStart"/>
            <w:r w:rsidRPr="005846CD">
              <w:rPr>
                <w:rFonts w:ascii="Times New Roman" w:hAnsi="Times New Roman"/>
                <w:sz w:val="24"/>
                <w:szCs w:val="24"/>
                <w:lang w:val="bg-BG"/>
              </w:rPr>
              <w:t>stages</w:t>
            </w:r>
            <w:proofErr w:type="spellEnd"/>
            <w:r w:rsidRPr="005846CD">
              <w:rPr>
                <w:rFonts w:ascii="Times New Roman" w:hAnsi="Times New Roman"/>
                <w:sz w:val="24"/>
                <w:szCs w:val="24"/>
                <w:lang w:val="bg-BG"/>
              </w:rPr>
              <w:t>)</w:t>
            </w:r>
            <w:r w:rsidR="005846CD" w:rsidRPr="005846CD"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 w:rsidRPr="005846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Проекти за техническа помощ за подготовка на стратегически проекти</w:t>
            </w:r>
            <w:bookmarkStart w:id="0" w:name="_GoBack"/>
            <w:bookmarkEnd w:id="0"/>
          </w:p>
        </w:tc>
      </w:tr>
      <w:tr w:rsidR="002541AC" w:rsidRPr="005846CD" w:rsidTr="005846CD">
        <w:trPr>
          <w:trHeight w:val="673"/>
        </w:trPr>
        <w:tc>
          <w:tcPr>
            <w:tcW w:w="2327" w:type="dxa"/>
            <w:shd w:val="clear" w:color="auto" w:fill="DEEAF6" w:themeFill="accent1" w:themeFillTint="33"/>
          </w:tcPr>
          <w:p w:rsidR="002541AC" w:rsidRPr="005846CD" w:rsidRDefault="002541AC" w:rsidP="001D21B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846CD">
              <w:rPr>
                <w:rFonts w:ascii="Times New Roman" w:hAnsi="Times New Roman"/>
                <w:sz w:val="24"/>
                <w:szCs w:val="24"/>
                <w:lang w:val="bg-BG"/>
              </w:rPr>
              <w:t>14:30</w:t>
            </w:r>
            <w:r w:rsidR="001945F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1945F1" w:rsidRPr="001945F1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– </w:t>
            </w:r>
            <w:r w:rsidRPr="005846CD">
              <w:rPr>
                <w:rFonts w:ascii="Times New Roman" w:hAnsi="Times New Roman"/>
                <w:sz w:val="24"/>
                <w:szCs w:val="24"/>
                <w:lang w:val="bg-BG"/>
              </w:rPr>
              <w:t>15:00</w:t>
            </w:r>
          </w:p>
        </w:tc>
        <w:tc>
          <w:tcPr>
            <w:tcW w:w="6607" w:type="dxa"/>
            <w:shd w:val="clear" w:color="auto" w:fill="DEEAF6" w:themeFill="accent1" w:themeFillTint="33"/>
          </w:tcPr>
          <w:p w:rsidR="002541AC" w:rsidRPr="005846CD" w:rsidRDefault="002541AC" w:rsidP="001D21B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846CD">
              <w:rPr>
                <w:rFonts w:ascii="Times New Roman" w:hAnsi="Times New Roman"/>
                <w:sz w:val="24"/>
                <w:szCs w:val="24"/>
                <w:lang w:val="bg-BG"/>
              </w:rPr>
              <w:t>Финансови аспекти</w:t>
            </w:r>
          </w:p>
        </w:tc>
      </w:tr>
      <w:tr w:rsidR="002541AC" w:rsidRPr="005846CD" w:rsidTr="002541AC">
        <w:trPr>
          <w:trHeight w:val="673"/>
        </w:trPr>
        <w:tc>
          <w:tcPr>
            <w:tcW w:w="2327" w:type="dxa"/>
            <w:shd w:val="clear" w:color="auto" w:fill="auto"/>
          </w:tcPr>
          <w:p w:rsidR="002541AC" w:rsidRPr="005846CD" w:rsidRDefault="002541AC" w:rsidP="001D21B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846CD">
              <w:rPr>
                <w:rFonts w:ascii="Times New Roman" w:hAnsi="Times New Roman"/>
                <w:sz w:val="24"/>
                <w:szCs w:val="24"/>
                <w:lang w:val="bg-BG"/>
              </w:rPr>
              <w:t>15:00 – 15:10</w:t>
            </w:r>
          </w:p>
        </w:tc>
        <w:tc>
          <w:tcPr>
            <w:tcW w:w="6607" w:type="dxa"/>
            <w:shd w:val="clear" w:color="auto" w:fill="auto"/>
          </w:tcPr>
          <w:p w:rsidR="002541AC" w:rsidRPr="005846CD" w:rsidRDefault="002541AC" w:rsidP="001D21B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846CD">
              <w:rPr>
                <w:rFonts w:ascii="Times New Roman" w:hAnsi="Times New Roman"/>
                <w:sz w:val="24"/>
                <w:szCs w:val="24"/>
                <w:lang w:val="bg-BG"/>
              </w:rPr>
              <w:t>Почивка</w:t>
            </w:r>
          </w:p>
        </w:tc>
      </w:tr>
      <w:tr w:rsidR="002541AC" w:rsidRPr="005846CD" w:rsidTr="005846CD">
        <w:trPr>
          <w:trHeight w:val="673"/>
        </w:trPr>
        <w:tc>
          <w:tcPr>
            <w:tcW w:w="2327" w:type="dxa"/>
            <w:shd w:val="clear" w:color="auto" w:fill="DEEAF6" w:themeFill="accent1" w:themeFillTint="33"/>
          </w:tcPr>
          <w:p w:rsidR="002541AC" w:rsidRPr="005846CD" w:rsidRDefault="002541AC" w:rsidP="001D21B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846CD">
              <w:rPr>
                <w:rFonts w:ascii="Times New Roman" w:hAnsi="Times New Roman"/>
                <w:sz w:val="24"/>
                <w:szCs w:val="24"/>
                <w:lang w:val="bg-BG"/>
              </w:rPr>
              <w:t>15:10</w:t>
            </w:r>
            <w:r w:rsidR="001945F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1945F1" w:rsidRPr="005846CD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– </w:t>
            </w:r>
            <w:r w:rsidRPr="005846CD">
              <w:rPr>
                <w:rFonts w:ascii="Times New Roman" w:hAnsi="Times New Roman"/>
                <w:sz w:val="24"/>
                <w:szCs w:val="24"/>
                <w:lang w:val="bg-BG"/>
              </w:rPr>
              <w:t>15:30</w:t>
            </w:r>
          </w:p>
        </w:tc>
        <w:tc>
          <w:tcPr>
            <w:tcW w:w="6607" w:type="dxa"/>
            <w:shd w:val="clear" w:color="auto" w:fill="DEEAF6" w:themeFill="accent1" w:themeFillTint="33"/>
          </w:tcPr>
          <w:p w:rsidR="002541AC" w:rsidRPr="005846CD" w:rsidRDefault="002541AC" w:rsidP="001D21B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846CD">
              <w:rPr>
                <w:rFonts w:ascii="Times New Roman" w:hAnsi="Times New Roman"/>
                <w:sz w:val="24"/>
                <w:szCs w:val="24"/>
                <w:lang w:val="bg-BG"/>
              </w:rPr>
              <w:t>Въпроси и отговори</w:t>
            </w:r>
          </w:p>
        </w:tc>
      </w:tr>
    </w:tbl>
    <w:p w:rsidR="00471237" w:rsidRPr="005846CD" w:rsidRDefault="00471237" w:rsidP="00471237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bg-BG" w:eastAsia="bg-BG"/>
        </w:rPr>
      </w:pPr>
    </w:p>
    <w:p w:rsidR="000717BE" w:rsidRPr="005846CD" w:rsidRDefault="000717BE">
      <w:pPr>
        <w:rPr>
          <w:rFonts w:ascii="Times New Roman" w:hAnsi="Times New Roman"/>
          <w:sz w:val="24"/>
          <w:szCs w:val="24"/>
          <w:lang w:val="bg-BG"/>
        </w:rPr>
      </w:pPr>
    </w:p>
    <w:sectPr w:rsidR="000717BE" w:rsidRPr="005846CD" w:rsidSect="00736AF7">
      <w:headerReference w:type="first" r:id="rId6"/>
      <w:footerReference w:type="first" r:id="rId7"/>
      <w:footnotePr>
        <w:numFmt w:val="chicago"/>
      </w:footnotePr>
      <w:pgSz w:w="11907" w:h="16840" w:code="9"/>
      <w:pgMar w:top="851" w:right="1275" w:bottom="567" w:left="1349" w:header="124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237" w:rsidRDefault="00471237" w:rsidP="00471237">
      <w:r>
        <w:separator/>
      </w:r>
    </w:p>
  </w:endnote>
  <w:endnote w:type="continuationSeparator" w:id="0">
    <w:p w:rsidR="00471237" w:rsidRDefault="00471237" w:rsidP="0047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4B" w:rsidRPr="006826A4" w:rsidRDefault="00471237" w:rsidP="006826A4">
    <w:pPr>
      <w:pStyle w:val="Footer"/>
      <w:rPr>
        <w:rFonts w:ascii="Calibri" w:eastAsia="Calibri" w:hAnsi="Calibri"/>
        <w:sz w:val="22"/>
        <w:szCs w:val="22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E55455" wp14:editId="65E134B7">
              <wp:simplePos x="0" y="0"/>
              <wp:positionH relativeFrom="column">
                <wp:posOffset>62865</wp:posOffset>
              </wp:positionH>
              <wp:positionV relativeFrom="paragraph">
                <wp:posOffset>80645</wp:posOffset>
              </wp:positionV>
              <wp:extent cx="5864860" cy="20955"/>
              <wp:effectExtent l="0" t="0" r="21590" b="3619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64860" cy="2095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6B3AA9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5pt,6.35pt" to="466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">
              <o:lock v:ext="edit" shapetype="f"/>
            </v:line>
          </w:pict>
        </mc:Fallback>
      </mc:AlternateContent>
    </w:r>
  </w:p>
  <w:p w:rsidR="00C9724B" w:rsidRPr="00842F0C" w:rsidRDefault="007F2F25" w:rsidP="006826A4">
    <w:pPr>
      <w:tabs>
        <w:tab w:val="center" w:pos="4703"/>
        <w:tab w:val="right" w:pos="9406"/>
      </w:tabs>
      <w:overflowPunct/>
      <w:autoSpaceDE/>
      <w:autoSpaceDN/>
      <w:adjustRightInd/>
      <w:textAlignment w:val="auto"/>
      <w:rPr>
        <w:rFonts w:ascii="Verdana" w:hAnsi="Verdana"/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237" w:rsidRDefault="00471237" w:rsidP="00471237">
      <w:r>
        <w:separator/>
      </w:r>
    </w:p>
  </w:footnote>
  <w:footnote w:type="continuationSeparator" w:id="0">
    <w:p w:rsidR="00471237" w:rsidRDefault="00471237" w:rsidP="0047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4B" w:rsidRPr="005432EC" w:rsidRDefault="005846CD" w:rsidP="005846CD">
    <w:pPr>
      <w:tabs>
        <w:tab w:val="left" w:pos="1276"/>
      </w:tabs>
      <w:rPr>
        <w:lang w:val="bg-BG"/>
      </w:rPr>
    </w:pPr>
    <w:r>
      <w:rPr>
        <w:noProof/>
        <w:lang w:val="bg-BG" w:eastAsia="bg-BG"/>
      </w:rPr>
      <w:drawing>
        <wp:inline distT="0" distB="0" distL="0" distR="0" wp14:anchorId="494AD06F">
          <wp:extent cx="800100" cy="57409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270" cy="5856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bg-BG" w:eastAsia="bg-BG"/>
      </w:rPr>
      <w:t xml:space="preserve">                                </w:t>
    </w:r>
    <w:r>
      <w:rPr>
        <w:noProof/>
        <w:lang w:val="bg-BG" w:eastAsia="bg-BG"/>
      </w:rPr>
      <w:drawing>
        <wp:inline distT="0" distB="0" distL="0" distR="0" wp14:anchorId="3CF59970">
          <wp:extent cx="1978126" cy="359548"/>
          <wp:effectExtent l="0" t="0" r="3175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689" cy="3816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bg-BG" w:eastAsia="bg-BG"/>
      </w:rPr>
      <w:t xml:space="preserve">                                  </w:t>
    </w:r>
    <w:r>
      <w:rPr>
        <w:noProof/>
        <w:lang w:val="bg-BG" w:eastAsia="bg-BG"/>
      </w:rPr>
      <w:drawing>
        <wp:inline distT="0" distB="0" distL="0" distR="0" wp14:anchorId="47C4F823">
          <wp:extent cx="713105" cy="567055"/>
          <wp:effectExtent l="0" t="0" r="0" b="444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37"/>
    <w:rsid w:val="0001673D"/>
    <w:rsid w:val="000717BE"/>
    <w:rsid w:val="001945F1"/>
    <w:rsid w:val="002541AC"/>
    <w:rsid w:val="0027460A"/>
    <w:rsid w:val="00471237"/>
    <w:rsid w:val="005432EC"/>
    <w:rsid w:val="005846CD"/>
    <w:rsid w:val="007F2F25"/>
    <w:rsid w:val="0089439B"/>
    <w:rsid w:val="00F7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CECA3"/>
  <w15:chartTrackingRefBased/>
  <w15:docId w15:val="{CD854C64-1C8A-4AEE-8439-D02F7045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2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7123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47123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237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471237"/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er">
    <w:name w:val="header"/>
    <w:basedOn w:val="Normal"/>
    <w:link w:val="HeaderChar"/>
    <w:rsid w:val="004712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1237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4712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71237"/>
    <w:rPr>
      <w:rFonts w:ascii="Arial" w:eastAsia="Times New Roman" w:hAnsi="Arial" w:cs="Times New Roman"/>
      <w:sz w:val="20"/>
      <w:szCs w:val="20"/>
      <w:lang w:val="en-US"/>
    </w:rPr>
  </w:style>
  <w:style w:type="character" w:styleId="Emphasis">
    <w:name w:val="Emphasis"/>
    <w:uiPriority w:val="20"/>
    <w:qFormat/>
    <w:rsid w:val="00471237"/>
    <w:rPr>
      <w:i/>
      <w:iCs/>
    </w:rPr>
  </w:style>
  <w:style w:type="paragraph" w:customStyle="1" w:styleId="CharChar1Char">
    <w:name w:val="Char Char1 Char"/>
    <w:basedOn w:val="Normal"/>
    <w:semiHidden/>
    <w:rsid w:val="0047123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MOEW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Georgieva</dc:creator>
  <cp:keywords/>
  <dc:description/>
  <cp:lastModifiedBy>Monika Georgieva</cp:lastModifiedBy>
  <cp:revision>2</cp:revision>
  <dcterms:created xsi:type="dcterms:W3CDTF">2023-08-03T13:34:00Z</dcterms:created>
  <dcterms:modified xsi:type="dcterms:W3CDTF">2023-08-03T13:34:00Z</dcterms:modified>
</cp:coreProperties>
</file>